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xmlns:wp14="http://schemas.microsoft.com/office/word/2010/wordml" w:rsidR="00E11948" w:rsidP="1AF2B3F5" w:rsidRDefault="00E11948" w14:paraId="75D39790" wp14:textId="77777777" wp14:noSpellErr="1">
      <w:pPr>
        <w:spacing w:after="0"/>
        <w:jc w:val="center"/>
        <w:rPr>
          <w:rFonts w:ascii="Arial" w:hAnsi="Arial" w:eastAsia="Arial" w:cs="Arial"/>
          <w:b w:val="1"/>
          <w:bCs w:val="1"/>
        </w:rPr>
      </w:pPr>
      <w:r w:rsidRPr="1AF2B3F5" w:rsidR="00E11948">
        <w:rPr>
          <w:rFonts w:ascii="Arial" w:hAnsi="Arial" w:eastAsia="Arial" w:cs="Arial"/>
          <w:b w:val="1"/>
          <w:bCs w:val="1"/>
        </w:rPr>
        <w:t xml:space="preserve">SAMPLE </w:t>
      </w:r>
      <w:r w:rsidRPr="1AF2B3F5" w:rsidR="00E11948">
        <w:rPr>
          <w:rFonts w:ascii="Arial" w:hAnsi="Arial" w:eastAsia="Arial" w:cs="Arial"/>
          <w:b w:val="1"/>
          <w:bCs w:val="1"/>
        </w:rPr>
        <w:t>ARTICLE  FOR</w:t>
      </w:r>
      <w:r w:rsidRPr="1AF2B3F5" w:rsidR="00E11948">
        <w:rPr>
          <w:rFonts w:ascii="Arial" w:hAnsi="Arial" w:eastAsia="Arial" w:cs="Arial"/>
          <w:b w:val="1"/>
          <w:bCs w:val="1"/>
        </w:rPr>
        <w:t xml:space="preserve"> POLICY BRIEF</w:t>
      </w:r>
    </w:p>
    <w:p xmlns:wp14="http://schemas.microsoft.com/office/word/2010/wordml" w:rsidR="00E11948" w:rsidP="1AF2B3F5" w:rsidRDefault="00E11948" w14:paraId="33F37181" wp14:textId="77777777" wp14:noSpellErr="1">
      <w:pPr>
        <w:spacing w:after="0"/>
        <w:jc w:val="center"/>
        <w:rPr>
          <w:rFonts w:ascii="Arial" w:hAnsi="Arial" w:eastAsia="Arial" w:cs="Arial"/>
          <w:b w:val="1"/>
          <w:bCs w:val="1"/>
        </w:rPr>
      </w:pPr>
      <w:r w:rsidRPr="1AF2B3F5" w:rsidR="00E11948">
        <w:rPr>
          <w:rFonts w:ascii="Arial" w:hAnsi="Arial" w:eastAsia="Arial" w:cs="Arial"/>
          <w:b w:val="1"/>
          <w:bCs w:val="1"/>
        </w:rPr>
        <w:t>ASCC ANALYSIS DIVISION</w:t>
      </w:r>
    </w:p>
    <w:p xmlns:wp14="http://schemas.microsoft.com/office/word/2010/wordml" w:rsidR="00E11948" w:rsidP="1AF2B3F5" w:rsidRDefault="00E11948" w14:paraId="672A6659" wp14:textId="77777777" wp14:noSpellErr="1">
      <w:pPr>
        <w:spacing w:after="0"/>
        <w:jc w:val="center"/>
        <w:rPr>
          <w:rFonts w:ascii="Arial" w:hAnsi="Arial" w:eastAsia="Arial" w:cs="Arial"/>
          <w:b w:val="1"/>
          <w:bCs w:val="1"/>
        </w:rPr>
      </w:pPr>
    </w:p>
    <w:p xmlns:wp14="http://schemas.microsoft.com/office/word/2010/wordml" w:rsidR="003672BC" w:rsidP="1AF2B3F5" w:rsidRDefault="00E11948" w14:paraId="3F2BC7E5" wp14:textId="77777777" wp14:noSpellErr="1">
      <w:pPr>
        <w:jc w:val="center"/>
        <w:rPr>
          <w:rFonts w:ascii="Arial" w:hAnsi="Arial" w:eastAsia="Arial" w:cs="Arial"/>
          <w:b w:val="1"/>
          <w:bCs w:val="1"/>
        </w:rPr>
      </w:pPr>
      <w:r w:rsidRPr="1AF2B3F5" w:rsidR="00E11948">
        <w:rPr>
          <w:rFonts w:ascii="Arial" w:hAnsi="Arial" w:eastAsia="Arial" w:cs="Arial"/>
          <w:b w:val="1"/>
          <w:bCs w:val="1"/>
        </w:rPr>
        <w:t>Climate-related Loss and Damage and its Implications for Disaster Risk Reduction in ASEAN</w:t>
      </w:r>
    </w:p>
    <w:p xmlns:wp14="http://schemas.microsoft.com/office/word/2010/wordml" w:rsidR="00E11948" w:rsidP="1AF2B3F5" w:rsidRDefault="00E11948" w14:paraId="28C0BFFD" wp14:textId="77777777">
      <w:pPr>
        <w:jc w:val="center"/>
        <w:rPr>
          <w:rFonts w:ascii="Arial" w:hAnsi="Arial" w:eastAsia="Arial" w:cs="Arial"/>
          <w:b w:val="1"/>
          <w:bCs w:val="1"/>
        </w:rPr>
      </w:pPr>
      <w:r w:rsidRPr="1AF2B3F5" w:rsidR="00E11948">
        <w:rPr>
          <w:rFonts w:ascii="Arial" w:hAnsi="Arial" w:eastAsia="Arial" w:cs="Arial"/>
          <w:b w:val="1"/>
          <w:bCs w:val="1"/>
        </w:rPr>
        <w:t>Mizan</w:t>
      </w:r>
      <w:r w:rsidRPr="1AF2B3F5" w:rsidR="00E11948">
        <w:rPr>
          <w:rFonts w:ascii="Arial" w:hAnsi="Arial" w:eastAsia="Arial" w:cs="Arial"/>
          <w:b w:val="1"/>
          <w:bCs w:val="1"/>
        </w:rPr>
        <w:t xml:space="preserve"> B. F. </w:t>
      </w:r>
      <w:r w:rsidRPr="1AF2B3F5" w:rsidR="00E11948">
        <w:rPr>
          <w:rFonts w:ascii="Arial" w:hAnsi="Arial" w:eastAsia="Arial" w:cs="Arial"/>
          <w:b w:val="1"/>
          <w:bCs w:val="1"/>
        </w:rPr>
        <w:t>Bisri</w:t>
      </w:r>
      <w:r w:rsidRPr="1AF2B3F5" w:rsidR="00E11948">
        <w:rPr>
          <w:rFonts w:ascii="Arial" w:hAnsi="Arial" w:eastAsia="Arial" w:cs="Arial"/>
          <w:b w:val="1"/>
          <w:bCs w:val="1"/>
        </w:rPr>
        <w:t xml:space="preserve"> and </w:t>
      </w:r>
      <w:r w:rsidRPr="1AF2B3F5" w:rsidR="00E11948">
        <w:rPr>
          <w:rFonts w:ascii="Arial" w:hAnsi="Arial" w:eastAsia="Arial" w:cs="Arial"/>
          <w:b w:val="1"/>
          <w:bCs w:val="1"/>
        </w:rPr>
        <w:t>Fathia</w:t>
      </w:r>
      <w:r w:rsidRPr="1AF2B3F5" w:rsidR="00E11948">
        <w:rPr>
          <w:rFonts w:ascii="Arial" w:hAnsi="Arial" w:eastAsia="Arial" w:cs="Arial"/>
          <w:b w:val="1"/>
          <w:bCs w:val="1"/>
        </w:rPr>
        <w:t xml:space="preserve"> </w:t>
      </w:r>
      <w:r w:rsidRPr="1AF2B3F5" w:rsidR="00E11948">
        <w:rPr>
          <w:rFonts w:ascii="Arial" w:hAnsi="Arial" w:eastAsia="Arial" w:cs="Arial"/>
          <w:b w:val="1"/>
          <w:bCs w:val="1"/>
        </w:rPr>
        <w:t>Lutfiananda</w:t>
      </w:r>
    </w:p>
    <w:p xmlns:wp14="http://schemas.microsoft.com/office/word/2010/wordml" w:rsidR="00E11948" w:rsidP="1AF2B3F5" w:rsidRDefault="00E11948" w14:paraId="05007FBF" wp14:textId="77777777" wp14:noSpellErr="1">
      <w:pPr>
        <w:rPr>
          <w:rFonts w:ascii="Arial" w:hAnsi="Arial" w:eastAsia="Arial" w:cs="Arial"/>
          <w:b w:val="1"/>
          <w:bCs w:val="1"/>
        </w:rPr>
      </w:pPr>
      <w:r w:rsidRPr="1AF2B3F5" w:rsidR="00E11948">
        <w:rPr>
          <w:rFonts w:ascii="Arial" w:hAnsi="Arial" w:eastAsia="Arial" w:cs="Arial"/>
          <w:b w:val="1"/>
          <w:bCs w:val="1"/>
        </w:rPr>
        <w:t>EXECUTIVE SUMMARY</w:t>
      </w:r>
    </w:p>
    <w:p xmlns:wp14="http://schemas.microsoft.com/office/word/2010/wordml" w:rsidRPr="00E11948" w:rsidR="00E11948" w:rsidP="1AF2B3F5" w:rsidRDefault="00E11948" w14:paraId="57F33504" wp14:textId="77777777" wp14:noSpellErr="1">
      <w:pPr>
        <w:pStyle w:val="ListParagraph"/>
        <w:numPr>
          <w:ilvl w:val="0"/>
          <w:numId w:val="1"/>
        </w:numPr>
        <w:rPr>
          <w:rFonts w:ascii="Arial" w:hAnsi="Arial" w:eastAsia="Arial" w:cs="Arial"/>
        </w:rPr>
      </w:pPr>
      <w:r w:rsidRPr="1AF2B3F5" w:rsidR="00E11948">
        <w:rPr>
          <w:rFonts w:ascii="Arial" w:hAnsi="Arial" w:eastAsia="Arial" w:cs="Arial"/>
        </w:rPr>
        <w:t>ASEAN  should</w:t>
      </w:r>
      <w:r w:rsidRPr="1AF2B3F5" w:rsidR="00E11948">
        <w:rPr>
          <w:rFonts w:ascii="Arial" w:hAnsi="Arial" w:eastAsia="Arial" w:cs="Arial"/>
        </w:rPr>
        <w:t xml:space="preserve">  </w:t>
      </w:r>
      <w:r w:rsidRPr="1AF2B3F5" w:rsidR="00E11948">
        <w:rPr>
          <w:rFonts w:ascii="Arial" w:hAnsi="Arial" w:eastAsia="Arial" w:cs="Arial"/>
        </w:rPr>
        <w:t>advance  a</w:t>
      </w:r>
      <w:r w:rsidRPr="1AF2B3F5" w:rsidR="00E11948">
        <w:rPr>
          <w:rFonts w:ascii="Arial" w:hAnsi="Arial" w:eastAsia="Arial" w:cs="Arial"/>
        </w:rPr>
        <w:t xml:space="preserve">  </w:t>
      </w:r>
      <w:r w:rsidRPr="1AF2B3F5" w:rsidR="00E11948">
        <w:rPr>
          <w:rFonts w:ascii="Arial" w:hAnsi="Arial" w:eastAsia="Arial" w:cs="Arial"/>
        </w:rPr>
        <w:t>more  integrated</w:t>
      </w:r>
      <w:r w:rsidRPr="1AF2B3F5" w:rsidR="00E11948">
        <w:rPr>
          <w:rFonts w:ascii="Arial" w:hAnsi="Arial" w:eastAsia="Arial" w:cs="Arial"/>
        </w:rPr>
        <w:t xml:space="preserve">  Loss &amp; Damage (L&amp;D) assessment between disaster management and climate change (environment) sectors. Before advancing L&amp;D-related actions, more foundational work is needed in the region for the integration of disaster risk reduction (DRR) and climate change adaptation (CCA) policies to break down silos and ensure coherent risk reduction measures. </w:t>
      </w:r>
    </w:p>
    <w:p xmlns:wp14="http://schemas.microsoft.com/office/word/2010/wordml" w:rsidRPr="00E11948" w:rsidR="00E11948" w:rsidP="1AF2B3F5" w:rsidRDefault="00E11948" w14:paraId="288A5FFE" wp14:textId="77777777" wp14:noSpellErr="1">
      <w:pPr>
        <w:pStyle w:val="ListParagraph"/>
        <w:numPr>
          <w:ilvl w:val="0"/>
          <w:numId w:val="1"/>
        </w:numPr>
        <w:rPr>
          <w:rFonts w:ascii="Arial" w:hAnsi="Arial" w:eastAsia="Arial" w:cs="Arial"/>
        </w:rPr>
      </w:pPr>
      <w:r w:rsidRPr="1AF2B3F5" w:rsidR="00E11948">
        <w:rPr>
          <w:rFonts w:ascii="Arial" w:hAnsi="Arial" w:eastAsia="Arial" w:cs="Arial"/>
        </w:rPr>
        <w:t xml:space="preserve">The integration of disaster risk reduction and climate change adaptation for addressing L&amp;D within ASEAN Member States is </w:t>
      </w:r>
      <w:r w:rsidRPr="1AF2B3F5" w:rsidR="00E11948">
        <w:rPr>
          <w:rFonts w:ascii="Arial" w:hAnsi="Arial" w:eastAsia="Arial" w:cs="Arial"/>
        </w:rPr>
        <w:t>feasible</w:t>
      </w:r>
      <w:r w:rsidRPr="1AF2B3F5" w:rsidR="00E11948">
        <w:rPr>
          <w:rFonts w:ascii="Arial" w:hAnsi="Arial" w:eastAsia="Arial" w:cs="Arial"/>
        </w:rPr>
        <w:t xml:space="preserve"> but requires DRR and CCA communities to seek common operational ground</w:t>
      </w:r>
      <w:r w:rsidRPr="1AF2B3F5" w:rsidR="00E11948">
        <w:rPr>
          <w:rFonts w:ascii="Arial" w:hAnsi="Arial" w:eastAsia="Arial" w:cs="Arial"/>
        </w:rPr>
        <w:t>, in particular, to</w:t>
      </w:r>
      <w:r w:rsidRPr="1AF2B3F5" w:rsidR="00E11948">
        <w:rPr>
          <w:rFonts w:ascii="Arial" w:hAnsi="Arial" w:eastAsia="Arial" w:cs="Arial"/>
        </w:rPr>
        <w:t xml:space="preserve"> revisit and redefine their operations to address L&amp;D. </w:t>
      </w:r>
    </w:p>
    <w:p xmlns:wp14="http://schemas.microsoft.com/office/word/2010/wordml" w:rsidR="00E11948" w:rsidP="1AF2B3F5" w:rsidRDefault="00E11948" w14:paraId="0BE51D69" wp14:textId="77777777" wp14:noSpellErr="1">
      <w:pPr>
        <w:pStyle w:val="ListParagraph"/>
        <w:numPr>
          <w:ilvl w:val="0"/>
          <w:numId w:val="1"/>
        </w:numPr>
        <w:rPr>
          <w:rFonts w:ascii="Arial" w:hAnsi="Arial" w:eastAsia="Arial" w:cs="Arial"/>
        </w:rPr>
      </w:pPr>
      <w:r w:rsidRPr="1AF2B3F5" w:rsidR="00E11948">
        <w:rPr>
          <w:rFonts w:ascii="Arial" w:hAnsi="Arial" w:eastAsia="Arial" w:cs="Arial"/>
        </w:rPr>
        <w:t xml:space="preserve">Novel risk transfer and risk retention instruments have </w:t>
      </w:r>
      <w:r w:rsidRPr="1AF2B3F5" w:rsidR="00E11948">
        <w:rPr>
          <w:rFonts w:ascii="Arial" w:hAnsi="Arial" w:eastAsia="Arial" w:cs="Arial"/>
        </w:rPr>
        <w:t>emerged</w:t>
      </w:r>
      <w:r w:rsidRPr="1AF2B3F5" w:rsidR="00E11948">
        <w:rPr>
          <w:rFonts w:ascii="Arial" w:hAnsi="Arial" w:eastAsia="Arial" w:cs="Arial"/>
        </w:rPr>
        <w:t xml:space="preserve"> and shown progressive development with notable initiatives in the region to help communities and local stakeholders to better prepare for the inevitable climate impacts before climate disasters occur.</w:t>
      </w:r>
    </w:p>
    <w:p xmlns:wp14="http://schemas.microsoft.com/office/word/2010/wordml" w:rsidRPr="00E11948" w:rsidR="00E11948" w:rsidP="1AF2B3F5" w:rsidRDefault="00E11948" w14:paraId="6064CC13" wp14:textId="77777777" wp14:noSpellErr="1">
      <w:pPr>
        <w:rPr>
          <w:rFonts w:ascii="Arial" w:hAnsi="Arial" w:eastAsia="Arial" w:cs="Arial"/>
          <w:b w:val="1"/>
          <w:bCs w:val="1"/>
        </w:rPr>
      </w:pPr>
      <w:r w:rsidRPr="1AF2B3F5" w:rsidR="00E11948">
        <w:rPr>
          <w:rFonts w:ascii="Arial" w:hAnsi="Arial" w:eastAsia="Arial" w:cs="Arial"/>
          <w:b w:val="1"/>
          <w:bCs w:val="1"/>
        </w:rPr>
        <w:t>POLICY RECOMMENDATIONS</w:t>
      </w:r>
    </w:p>
    <w:p xmlns:wp14="http://schemas.microsoft.com/office/word/2010/wordml" w:rsidR="00E11948" w:rsidP="1AF2B3F5" w:rsidRDefault="00E11948" w14:paraId="7DB309B2" wp14:textId="77777777" wp14:noSpellErr="1">
      <w:pPr>
        <w:pStyle w:val="ListParagraph"/>
        <w:numPr>
          <w:ilvl w:val="0"/>
          <w:numId w:val="2"/>
        </w:numPr>
        <w:rPr>
          <w:rFonts w:ascii="Arial" w:hAnsi="Arial" w:eastAsia="Arial" w:cs="Arial"/>
        </w:rPr>
      </w:pPr>
      <w:r w:rsidRPr="1AF2B3F5" w:rsidR="00E11948">
        <w:rPr>
          <w:rFonts w:ascii="Arial" w:hAnsi="Arial" w:eastAsia="Arial" w:cs="Arial"/>
        </w:rPr>
        <w:t xml:space="preserve">The convergence of CCA-DRR needs to be strengthened at the national level through regulatory frameworks. Regional initiatives could encourage and motivate ASEAN Member States to </w:t>
      </w:r>
      <w:r w:rsidRPr="1AF2B3F5" w:rsidR="00E11948">
        <w:rPr>
          <w:rFonts w:ascii="Arial" w:hAnsi="Arial" w:eastAsia="Arial" w:cs="Arial"/>
        </w:rPr>
        <w:t>expedite</w:t>
      </w:r>
      <w:r w:rsidRPr="1AF2B3F5" w:rsidR="00E11948">
        <w:rPr>
          <w:rFonts w:ascii="Arial" w:hAnsi="Arial" w:eastAsia="Arial" w:cs="Arial"/>
        </w:rPr>
        <w:t xml:space="preserve"> this convergence. </w:t>
      </w:r>
    </w:p>
    <w:p xmlns:wp14="http://schemas.microsoft.com/office/word/2010/wordml" w:rsidR="00E11948" w:rsidP="1AF2B3F5" w:rsidRDefault="00E11948" w14:paraId="28FD15B4" wp14:textId="77777777" wp14:noSpellErr="1">
      <w:pPr>
        <w:pStyle w:val="ListParagraph"/>
        <w:numPr>
          <w:ilvl w:val="0"/>
          <w:numId w:val="2"/>
        </w:numPr>
        <w:rPr>
          <w:rFonts w:ascii="Arial" w:hAnsi="Arial" w:eastAsia="Arial" w:cs="Arial"/>
        </w:rPr>
      </w:pPr>
      <w:r w:rsidRPr="1AF2B3F5" w:rsidR="00E11948">
        <w:rPr>
          <w:rFonts w:ascii="Arial" w:hAnsi="Arial" w:eastAsia="Arial" w:cs="Arial"/>
        </w:rPr>
        <w:t xml:space="preserve">Building synergies with local stakeholders will be essential to build better risk information systems that can </w:t>
      </w:r>
      <w:r w:rsidRPr="1AF2B3F5" w:rsidR="00E11948">
        <w:rPr>
          <w:rFonts w:ascii="Arial" w:hAnsi="Arial" w:eastAsia="Arial" w:cs="Arial"/>
        </w:rPr>
        <w:t>facilitate</w:t>
      </w:r>
      <w:r w:rsidRPr="1AF2B3F5" w:rsidR="00E11948">
        <w:rPr>
          <w:rFonts w:ascii="Arial" w:hAnsi="Arial" w:eastAsia="Arial" w:cs="Arial"/>
        </w:rPr>
        <w:t xml:space="preserve"> L&amp;D estimation and arrive at coherent CCA-DRR actions. </w:t>
      </w:r>
    </w:p>
    <w:p xmlns:wp14="http://schemas.microsoft.com/office/word/2010/wordml" w:rsidR="00E11948" w:rsidP="1AF2B3F5" w:rsidRDefault="00E11948" w14:paraId="6707929A" wp14:textId="77777777" wp14:noSpellErr="1">
      <w:pPr>
        <w:pStyle w:val="ListParagraph"/>
        <w:numPr>
          <w:ilvl w:val="0"/>
          <w:numId w:val="2"/>
        </w:numPr>
        <w:rPr>
          <w:rFonts w:ascii="Arial" w:hAnsi="Arial" w:eastAsia="Arial" w:cs="Arial"/>
        </w:rPr>
      </w:pPr>
      <w:r w:rsidRPr="1AF2B3F5" w:rsidR="00E11948">
        <w:rPr>
          <w:rFonts w:ascii="Arial" w:hAnsi="Arial" w:eastAsia="Arial" w:cs="Arial"/>
        </w:rPr>
        <w:t xml:space="preserve">Investments are necessary to enhance capabilities and technologies to expand L&amp;D data collection across levels. </w:t>
      </w:r>
    </w:p>
    <w:p xmlns:wp14="http://schemas.microsoft.com/office/word/2010/wordml" w:rsidR="00E11948" w:rsidP="1AF2B3F5" w:rsidRDefault="00E11948" w14:paraId="3FBE5FC5" wp14:textId="77777777" wp14:noSpellErr="1">
      <w:pPr>
        <w:pStyle w:val="ListParagraph"/>
        <w:numPr>
          <w:ilvl w:val="0"/>
          <w:numId w:val="2"/>
        </w:numPr>
        <w:rPr>
          <w:rFonts w:ascii="Arial" w:hAnsi="Arial" w:eastAsia="Arial" w:cs="Arial"/>
        </w:rPr>
      </w:pPr>
      <w:r w:rsidRPr="1AF2B3F5" w:rsidR="00E11948">
        <w:rPr>
          <w:rFonts w:ascii="Arial" w:hAnsi="Arial" w:eastAsia="Arial" w:cs="Arial"/>
        </w:rPr>
        <w:t xml:space="preserve">Adaptive social protection systems </w:t>
      </w:r>
      <w:r w:rsidRPr="1AF2B3F5" w:rsidR="00E11948">
        <w:rPr>
          <w:rFonts w:ascii="Arial" w:hAnsi="Arial" w:eastAsia="Arial" w:cs="Arial"/>
        </w:rPr>
        <w:t>is</w:t>
      </w:r>
      <w:r w:rsidRPr="1AF2B3F5" w:rsidR="00E11948">
        <w:rPr>
          <w:rFonts w:ascii="Arial" w:hAnsi="Arial" w:eastAsia="Arial" w:cs="Arial"/>
        </w:rPr>
        <w:t xml:space="preserve"> necessary to support vulnerable communities to prepare, cope, and adapt to shocks.</w:t>
      </w:r>
    </w:p>
    <w:p xmlns:wp14="http://schemas.microsoft.com/office/word/2010/wordml" w:rsidRPr="00E11948" w:rsidR="00E11948" w:rsidP="1AF2B3F5" w:rsidRDefault="00E11948" w14:paraId="6C70484E" wp14:textId="77777777" wp14:noSpellErr="1">
      <w:pPr>
        <w:rPr>
          <w:rFonts w:ascii="Arial" w:hAnsi="Arial" w:eastAsia="Arial" w:cs="Arial"/>
          <w:b w:val="1"/>
          <w:bCs w:val="1"/>
        </w:rPr>
      </w:pPr>
      <w:r w:rsidRPr="1AF2B3F5" w:rsidR="00E11948">
        <w:rPr>
          <w:rFonts w:ascii="Arial" w:hAnsi="Arial" w:eastAsia="Arial" w:cs="Arial"/>
          <w:b w:val="1"/>
          <w:bCs w:val="1"/>
        </w:rPr>
        <w:t>Introduction: Increasing Recognition of Loss and Damages</w:t>
      </w:r>
    </w:p>
    <w:p xmlns:wp14="http://schemas.microsoft.com/office/word/2010/wordml" w:rsidR="00E11948" w:rsidP="1AF2B3F5" w:rsidRDefault="00E11948" w14:paraId="397C2EA7" wp14:textId="77777777" wp14:noSpellErr="1">
      <w:pPr>
        <w:ind w:firstLine="720"/>
        <w:rPr>
          <w:rFonts w:ascii="Arial" w:hAnsi="Arial" w:eastAsia="Arial" w:cs="Arial"/>
        </w:rPr>
      </w:pPr>
      <w:r w:rsidRPr="1AF2B3F5" w:rsidR="00E11948">
        <w:rPr>
          <w:rFonts w:ascii="Arial" w:hAnsi="Arial" w:eastAsia="Arial" w:cs="Arial"/>
        </w:rPr>
        <w:t xml:space="preserve">Addressing climate-related loss and damage (L&amp;D) will become more relevant and urgent in the coming years. The global average temperature edges closer to 1.5°C above the pre-industrial level. When it does, there will be more devastating and frequent hydrometeorological phenomena that go far beyond the current </w:t>
      </w:r>
      <w:r w:rsidRPr="1AF2B3F5" w:rsidR="00E11948">
        <w:rPr>
          <w:rFonts w:ascii="Arial" w:hAnsi="Arial" w:eastAsia="Arial" w:cs="Arial"/>
        </w:rPr>
        <w:t>capacities</w:t>
      </w:r>
      <w:r w:rsidRPr="1AF2B3F5" w:rsidR="00E11948">
        <w:rPr>
          <w:rFonts w:ascii="Arial" w:hAnsi="Arial" w:eastAsia="Arial" w:cs="Arial"/>
        </w:rPr>
        <w:t xml:space="preserve"> of the human system to handle. Addressing the impacts becomes the most important concern in the climate policy arena, especially in </w:t>
      </w:r>
      <w:r w:rsidRPr="1AF2B3F5" w:rsidR="00E11948">
        <w:rPr>
          <w:rFonts w:ascii="Arial" w:hAnsi="Arial" w:eastAsia="Arial" w:cs="Arial"/>
        </w:rPr>
        <w:t>establishing</w:t>
      </w:r>
      <w:r w:rsidRPr="1AF2B3F5" w:rsidR="00E11948">
        <w:rPr>
          <w:rFonts w:ascii="Arial" w:hAnsi="Arial" w:eastAsia="Arial" w:cs="Arial"/>
        </w:rPr>
        <w:t xml:space="preserve"> financing facilities and mechanisms.</w:t>
      </w:r>
    </w:p>
    <w:p xmlns:wp14="http://schemas.microsoft.com/office/word/2010/wordml" w:rsidRPr="00E11948" w:rsidR="00E11948" w:rsidP="1AF2B3F5" w:rsidRDefault="00E11948" w14:paraId="07B37B72" wp14:textId="77777777">
      <w:pPr>
        <w:ind w:firstLine="720"/>
        <w:rPr>
          <w:rFonts w:ascii="Arial" w:hAnsi="Arial" w:eastAsia="Arial" w:cs="Arial"/>
          <w:i w:val="1"/>
          <w:iCs w:val="1"/>
        </w:rPr>
      </w:pPr>
      <w:r>
        <w:br/>
      </w:r>
      <w:r w:rsidRPr="1AF2B3F5" w:rsidR="00E11948">
        <w:rPr>
          <w:rFonts w:ascii="Arial" w:hAnsi="Arial" w:eastAsia="Arial" w:cs="Arial"/>
          <w:i w:val="1"/>
          <w:iCs w:val="1"/>
        </w:rPr>
        <w:t xml:space="preserve">*Dr </w:t>
      </w:r>
      <w:r w:rsidRPr="1AF2B3F5" w:rsidR="00E11948">
        <w:rPr>
          <w:rFonts w:ascii="Arial" w:hAnsi="Arial" w:eastAsia="Arial" w:cs="Arial"/>
          <w:i w:val="1"/>
          <w:iCs w:val="1"/>
        </w:rPr>
        <w:t>Mizan</w:t>
      </w:r>
      <w:r w:rsidRPr="1AF2B3F5" w:rsidR="00E11948">
        <w:rPr>
          <w:rFonts w:ascii="Arial" w:hAnsi="Arial" w:eastAsia="Arial" w:cs="Arial"/>
          <w:i w:val="1"/>
          <w:iCs w:val="1"/>
        </w:rPr>
        <w:t xml:space="preserve"> B. F. </w:t>
      </w:r>
      <w:r w:rsidRPr="1AF2B3F5" w:rsidR="00E11948">
        <w:rPr>
          <w:rFonts w:ascii="Arial" w:hAnsi="Arial" w:eastAsia="Arial" w:cs="Arial"/>
          <w:i w:val="1"/>
          <w:iCs w:val="1"/>
        </w:rPr>
        <w:t>Bisri</w:t>
      </w:r>
      <w:r w:rsidRPr="1AF2B3F5" w:rsidR="00E11948">
        <w:rPr>
          <w:rFonts w:ascii="Arial" w:hAnsi="Arial" w:eastAsia="Arial" w:cs="Arial"/>
          <w:i w:val="1"/>
          <w:iCs w:val="1"/>
        </w:rPr>
        <w:t xml:space="preserve"> is from Resilience Development </w:t>
      </w:r>
      <w:r w:rsidRPr="1AF2B3F5" w:rsidR="00E11948">
        <w:rPr>
          <w:rFonts w:ascii="Arial" w:hAnsi="Arial" w:eastAsia="Arial" w:cs="Arial"/>
          <w:i w:val="1"/>
          <w:iCs w:val="1"/>
        </w:rPr>
        <w:t>Initiative</w:t>
      </w:r>
      <w:r w:rsidRPr="1AF2B3F5" w:rsidR="00E11948">
        <w:rPr>
          <w:rFonts w:ascii="Arial" w:hAnsi="Arial" w:eastAsia="Arial" w:cs="Arial"/>
          <w:i w:val="1"/>
          <w:iCs w:val="1"/>
        </w:rPr>
        <w:t xml:space="preserve"> and he is a post-doctoral research fellow at the Institute for Future Initiatives, University of Tokyo and the Institute for the Advanced Study of Sustainability, United N</w:t>
      </w:r>
      <w:bookmarkStart w:name="_GoBack" w:id="0"/>
      <w:bookmarkEnd w:id="0"/>
      <w:r w:rsidRPr="1AF2B3F5" w:rsidR="00E11948">
        <w:rPr>
          <w:rFonts w:ascii="Arial" w:hAnsi="Arial" w:eastAsia="Arial" w:cs="Arial"/>
          <w:i w:val="1"/>
          <w:iCs w:val="1"/>
        </w:rPr>
        <w:t xml:space="preserve">ations University, Japan. </w:t>
      </w:r>
      <w:r w:rsidRPr="1AF2B3F5" w:rsidR="00E11948">
        <w:rPr>
          <w:rFonts w:ascii="Arial" w:hAnsi="Arial" w:eastAsia="Arial" w:cs="Arial"/>
          <w:i w:val="1"/>
          <w:iCs w:val="1"/>
        </w:rPr>
        <w:t>Fathia</w:t>
      </w:r>
      <w:r w:rsidRPr="1AF2B3F5" w:rsidR="00E11948">
        <w:rPr>
          <w:rFonts w:ascii="Arial" w:hAnsi="Arial" w:eastAsia="Arial" w:cs="Arial"/>
          <w:i w:val="1"/>
          <w:iCs w:val="1"/>
        </w:rPr>
        <w:t xml:space="preserve"> </w:t>
      </w:r>
      <w:r w:rsidRPr="1AF2B3F5" w:rsidR="00E11948">
        <w:rPr>
          <w:rFonts w:ascii="Arial" w:hAnsi="Arial" w:eastAsia="Arial" w:cs="Arial"/>
          <w:i w:val="1"/>
          <w:iCs w:val="1"/>
        </w:rPr>
        <w:t>Lutfiananda</w:t>
      </w:r>
      <w:r w:rsidRPr="1AF2B3F5" w:rsidR="00E11948">
        <w:rPr>
          <w:rFonts w:ascii="Arial" w:hAnsi="Arial" w:eastAsia="Arial" w:cs="Arial"/>
          <w:i w:val="1"/>
          <w:iCs w:val="1"/>
        </w:rPr>
        <w:t xml:space="preserve">, </w:t>
      </w:r>
      <w:r w:rsidRPr="1AF2B3F5" w:rsidR="00E11948">
        <w:rPr>
          <w:rFonts w:ascii="Arial" w:hAnsi="Arial" w:eastAsia="Arial" w:cs="Arial"/>
          <w:i w:val="1"/>
          <w:iCs w:val="1"/>
        </w:rPr>
        <w:t>M.Sc</w:t>
      </w:r>
      <w:r w:rsidRPr="1AF2B3F5" w:rsidR="00E11948">
        <w:rPr>
          <w:rFonts w:ascii="Arial" w:hAnsi="Arial" w:eastAsia="Arial" w:cs="Arial"/>
          <w:i w:val="1"/>
          <w:iCs w:val="1"/>
        </w:rPr>
        <w:t>, is from Resilience Development Initiative.</w:t>
      </w:r>
    </w:p>
    <w:sectPr w:rsidRPr="00E11948" w:rsidR="00E11948" w:rsidSect="00E11948">
      <w:headerReference w:type="even" r:id="rId7"/>
      <w:headerReference w:type="default" r:id="rId8"/>
      <w:footerReference w:type="even" r:id="rId9"/>
      <w:footerReference w:type="default" r:id="rId10"/>
      <w:headerReference w:type="first" r:id="rId11"/>
      <w:footerReference w:type="first" r:id="rId12"/>
      <w:pgSz w:w="11906" w:h="16838" w:orient="portrait"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475F9F" w:rsidP="00E11948" w:rsidRDefault="00475F9F" w14:paraId="6A05A809" wp14:textId="77777777">
      <w:pPr>
        <w:spacing w:after="0" w:line="240" w:lineRule="auto"/>
      </w:pPr>
      <w:r>
        <w:separator/>
      </w:r>
    </w:p>
  </w:endnote>
  <w:endnote w:type="continuationSeparator" w:id="0">
    <w:p xmlns:wp14="http://schemas.microsoft.com/office/word/2010/wordml" w:rsidR="00475F9F" w:rsidP="00E11948" w:rsidRDefault="00475F9F" w14:paraId="5A39BBE3"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E11948" w:rsidRDefault="00E11948" w14:paraId="60061E4C" wp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E11948" w:rsidP="00E11948" w:rsidRDefault="00E11948" w14:paraId="2B76C68C" wp14:textId="77777777">
    <w:pPr>
      <w:jc w:val="center"/>
      <w:rPr>
        <w:b/>
      </w:rPr>
    </w:pPr>
    <w:r w:rsidRPr="00E11948">
      <w:rPr>
        <w:b/>
      </w:rPr>
      <w:t>This policy brief was made possible with the support of: The Government of Japan through the Japan-ASEAN Integration Fund (JAIF)</w:t>
    </w:r>
  </w:p>
  <w:p xmlns:wp14="http://schemas.microsoft.com/office/word/2010/wordml" w:rsidR="00E11948" w:rsidRDefault="00E11948" w14:paraId="0E27B00A" wp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E11948" w:rsidRDefault="00E11948" w14:paraId="02EB378F" wp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475F9F" w:rsidP="00E11948" w:rsidRDefault="00475F9F" w14:paraId="72A3D3EC" wp14:textId="77777777">
      <w:pPr>
        <w:spacing w:after="0" w:line="240" w:lineRule="auto"/>
      </w:pPr>
      <w:r>
        <w:separator/>
      </w:r>
    </w:p>
  </w:footnote>
  <w:footnote w:type="continuationSeparator" w:id="0">
    <w:p xmlns:wp14="http://schemas.microsoft.com/office/word/2010/wordml" w:rsidR="00475F9F" w:rsidP="00E11948" w:rsidRDefault="00475F9F" w14:paraId="0D0B940D" wp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E11948" w:rsidRDefault="00E11948" w14:paraId="5DAB6C7B" wp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E11948" w:rsidRDefault="00E11948" w14:paraId="0A37501D" wp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E11948" w:rsidRDefault="00E11948" w14:paraId="41C8F396" wp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D229E6"/>
    <w:multiLevelType w:val="hybridMultilevel"/>
    <w:tmpl w:val="0A8E254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54837442"/>
    <w:multiLevelType w:val="hybridMultilevel"/>
    <w:tmpl w:val="B886819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1"/>
  </w:num>
  <w:num w:numId="2">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948"/>
    <w:rsid w:val="003672BC"/>
    <w:rsid w:val="00475F9F"/>
    <w:rsid w:val="00E11948"/>
    <w:rsid w:val="1AF2B3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19BC6"/>
  <w15:chartTrackingRefBased/>
  <w15:docId w15:val="{9B80B027-8560-48DB-A58F-45349002DCB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E11948"/>
    <w:pPr>
      <w:ind w:left="720"/>
      <w:contextualSpacing/>
    </w:pPr>
  </w:style>
  <w:style w:type="paragraph" w:styleId="Header">
    <w:name w:val="header"/>
    <w:basedOn w:val="Normal"/>
    <w:link w:val="HeaderChar"/>
    <w:uiPriority w:val="99"/>
    <w:unhideWhenUsed/>
    <w:rsid w:val="00E11948"/>
    <w:pPr>
      <w:tabs>
        <w:tab w:val="center" w:pos="4680"/>
        <w:tab w:val="right" w:pos="9360"/>
      </w:tabs>
      <w:spacing w:after="0" w:line="240" w:lineRule="auto"/>
    </w:pPr>
  </w:style>
  <w:style w:type="character" w:styleId="HeaderChar" w:customStyle="1">
    <w:name w:val="Header Char"/>
    <w:basedOn w:val="DefaultParagraphFont"/>
    <w:link w:val="Header"/>
    <w:uiPriority w:val="99"/>
    <w:rsid w:val="00E11948"/>
  </w:style>
  <w:style w:type="paragraph" w:styleId="Footer">
    <w:name w:val="footer"/>
    <w:basedOn w:val="Normal"/>
    <w:link w:val="FooterChar"/>
    <w:uiPriority w:val="99"/>
    <w:unhideWhenUsed/>
    <w:rsid w:val="00E11948"/>
    <w:pPr>
      <w:tabs>
        <w:tab w:val="center" w:pos="4680"/>
        <w:tab w:val="right" w:pos="9360"/>
      </w:tabs>
      <w:spacing w:after="0" w:line="240" w:lineRule="auto"/>
    </w:pPr>
  </w:style>
  <w:style w:type="character" w:styleId="FooterChar" w:customStyle="1">
    <w:name w:val="Footer Char"/>
    <w:basedOn w:val="DefaultParagraphFont"/>
    <w:link w:val="Footer"/>
    <w:uiPriority w:val="99"/>
    <w:rsid w:val="00E119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customXml" Target="../customXml/item3.xml" Id="rId17" /><Relationship Type="http://schemas.openxmlformats.org/officeDocument/2006/relationships/styles" Target="styles.xml" Id="rId2" /><Relationship Type="http://schemas.openxmlformats.org/officeDocument/2006/relationships/customXml" Target="../customXml/item2.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customXml" Target="../customXml/item1.xml" Id="rId1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ED5AAEF03EA849A9B027430DBE6860" ma:contentTypeVersion="15" ma:contentTypeDescription="Create a new document." ma:contentTypeScope="" ma:versionID="5996eaccb4d9fce7edd1a90830067751">
  <xsd:schema xmlns:xsd="http://www.w3.org/2001/XMLSchema" xmlns:xs="http://www.w3.org/2001/XMLSchema" xmlns:p="http://schemas.microsoft.com/office/2006/metadata/properties" xmlns:ns2="33bdddf0-8abe-4afc-9fe8-8ad562ba59b5" xmlns:ns3="ddab1a16-c6ff-444b-b718-4eedd580cbd4" targetNamespace="http://schemas.microsoft.com/office/2006/metadata/properties" ma:root="true" ma:fieldsID="5c47dcdf0df4e6d486abcfe199084fe2" ns2:_="" ns3:_="">
    <xsd:import namespace="33bdddf0-8abe-4afc-9fe8-8ad562ba59b5"/>
    <xsd:import namespace="ddab1a16-c6ff-444b-b718-4eedd580cbd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bdddf0-8abe-4afc-9fe8-8ad562ba59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0c149374-6edc-42e0-82c3-af76cea61f0b"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dab1a16-c6ff-444b-b718-4eedd580cbd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c17cc30-8319-4a66-bce5-8e306624b133}" ma:internalName="TaxCatchAll" ma:showField="CatchAllData" ma:web="ddab1a16-c6ff-444b-b718-4eedd580cbd4">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3bdddf0-8abe-4afc-9fe8-8ad562ba59b5">
      <Terms xmlns="http://schemas.microsoft.com/office/infopath/2007/PartnerControls"/>
    </lcf76f155ced4ddcb4097134ff3c332f>
    <TaxCatchAll xmlns="ddab1a16-c6ff-444b-b718-4eedd580cbd4" xsi:nil="true"/>
  </documentManagement>
</p:properties>
</file>

<file path=customXml/itemProps1.xml><?xml version="1.0" encoding="utf-8"?>
<ds:datastoreItem xmlns:ds="http://schemas.openxmlformats.org/officeDocument/2006/customXml" ds:itemID="{E747129F-563E-4955-B9AB-2FAD57C78F78}"/>
</file>

<file path=customXml/itemProps2.xml><?xml version="1.0" encoding="utf-8"?>
<ds:datastoreItem xmlns:ds="http://schemas.openxmlformats.org/officeDocument/2006/customXml" ds:itemID="{0F2AC14B-7C9F-4A56-A899-BC3614001473}"/>
</file>

<file path=customXml/itemProps3.xml><?xml version="1.0" encoding="utf-8"?>
<ds:datastoreItem xmlns:ds="http://schemas.openxmlformats.org/officeDocument/2006/customXml" ds:itemID="{264F899B-C562-4490-9C2A-662DD0BCC33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Idin Sabilah</dc:creator>
  <cp:keywords/>
  <dc:description/>
  <cp:lastModifiedBy>Idin Virgi Sabilah</cp:lastModifiedBy>
  <cp:revision>2</cp:revision>
  <dcterms:created xsi:type="dcterms:W3CDTF">2024-05-07T06:35:00Z</dcterms:created>
  <dcterms:modified xsi:type="dcterms:W3CDTF">2024-05-07T09:23:45Z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0x01010083ED5AAEF03EA849A9B027430DBE6860</vt:lpwstr>
  </property>
  <property fmtid="{D5CDD505-2E9C-101B-9397-08002B2CF9AE}" pid="3" name="MediaServiceImageTags">
    <vt:lpwstr/>
  </property>
</Properties>
</file>